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3C" w:rsidRPr="000515C2" w:rsidRDefault="000515C2" w:rsidP="002C673C">
      <w:pPr>
        <w:jc w:val="both"/>
        <w:rPr>
          <w:b/>
          <w:color w:val="002060"/>
          <w:sz w:val="36"/>
          <w:szCs w:val="36"/>
          <w:lang w:val="fr-FR"/>
        </w:rPr>
      </w:pPr>
      <w:r w:rsidRPr="000515C2">
        <w:rPr>
          <w:b/>
          <w:color w:val="002060"/>
          <w:sz w:val="36"/>
          <w:szCs w:val="36"/>
          <w:lang w:val="fr-FR"/>
        </w:rPr>
        <w:t xml:space="preserve">Autres réponses de l’OPC aux questionnements des membres fournies par M. Charles Tanguay, par retour de courriel le 10 décembre 2018 </w:t>
      </w:r>
    </w:p>
    <w:p w:rsidR="002C673C" w:rsidRPr="000515C2" w:rsidRDefault="002C673C" w:rsidP="002C673C">
      <w:pPr>
        <w:spacing w:before="288" w:after="120" w:line="240" w:lineRule="auto"/>
        <w:textAlignment w:val="baseline"/>
        <w:outlineLvl w:val="1"/>
        <w:rPr>
          <w:rFonts w:ascii="Arial" w:eastAsia="Times New Roman" w:hAnsi="Arial" w:cs="Arial"/>
          <w:b/>
          <w:bCs/>
          <w:color w:val="002060"/>
          <w:sz w:val="28"/>
          <w:szCs w:val="28"/>
          <w:lang w:eastAsia="fr-CA"/>
        </w:rPr>
      </w:pPr>
      <w:r w:rsidRPr="000515C2">
        <w:rPr>
          <w:rFonts w:ascii="Arial" w:eastAsia="Times New Roman" w:hAnsi="Arial" w:cs="Arial"/>
          <w:b/>
          <w:bCs/>
          <w:color w:val="002060"/>
          <w:sz w:val="28"/>
          <w:szCs w:val="28"/>
          <w:lang w:eastAsia="fr-CA"/>
        </w:rPr>
        <w:t>Activités qui exigent un permis général</w:t>
      </w:r>
    </w:p>
    <w:p w:rsidR="002C673C" w:rsidRPr="000515C2" w:rsidRDefault="002C673C" w:rsidP="002C673C">
      <w:pPr>
        <w:spacing w:after="0" w:line="240" w:lineRule="auto"/>
        <w:textAlignment w:val="baseline"/>
        <w:rPr>
          <w:rFonts w:ascii="Arial" w:eastAsia="Times New Roman" w:hAnsi="Arial" w:cs="Arial"/>
          <w:color w:val="000000"/>
          <w:sz w:val="20"/>
          <w:szCs w:val="20"/>
          <w:lang w:eastAsia="fr-CA"/>
        </w:rPr>
      </w:pPr>
      <w:r w:rsidRPr="000515C2">
        <w:rPr>
          <w:rFonts w:ascii="Arial" w:eastAsia="Times New Roman" w:hAnsi="Arial" w:cs="Arial"/>
          <w:color w:val="000000"/>
          <w:sz w:val="20"/>
          <w:szCs w:val="20"/>
          <w:lang w:eastAsia="fr-CA"/>
        </w:rPr>
        <w:t>Vous </w:t>
      </w:r>
      <w:r w:rsidRPr="000515C2">
        <w:rPr>
          <w:rFonts w:ascii="Arial" w:eastAsia="Times New Roman" w:hAnsi="Arial" w:cs="Arial"/>
          <w:b/>
          <w:bCs/>
          <w:color w:val="000000"/>
          <w:sz w:val="20"/>
          <w:szCs w:val="20"/>
          <w:bdr w:val="none" w:sz="0" w:space="0" w:color="auto" w:frame="1"/>
          <w:lang w:eastAsia="fr-CA"/>
        </w:rPr>
        <w:t>gérez une agence de voyages</w:t>
      </w:r>
      <w:r w:rsidRPr="000515C2">
        <w:rPr>
          <w:rFonts w:ascii="Arial" w:eastAsia="Times New Roman" w:hAnsi="Arial" w:cs="Arial"/>
          <w:color w:val="000000"/>
          <w:sz w:val="20"/>
          <w:szCs w:val="20"/>
          <w:lang w:eastAsia="fr-CA"/>
        </w:rPr>
        <w:t>? Votre agence organise ou offre d’organiser des voyages individuels ou en groupe et réserve des services d’hébergement ou de transport pour des clients? Vous devez détenir un permis général.</w:t>
      </w:r>
    </w:p>
    <w:p w:rsidR="002C673C" w:rsidRPr="000515C2" w:rsidRDefault="002C673C" w:rsidP="002C673C">
      <w:pPr>
        <w:spacing w:after="0" w:line="240" w:lineRule="auto"/>
        <w:textAlignment w:val="baseline"/>
        <w:rPr>
          <w:rFonts w:ascii="Arial" w:eastAsia="Times New Roman" w:hAnsi="Arial" w:cs="Arial"/>
          <w:color w:val="000000"/>
          <w:sz w:val="20"/>
          <w:szCs w:val="20"/>
          <w:lang w:eastAsia="fr-CA"/>
        </w:rPr>
      </w:pPr>
      <w:r w:rsidRPr="000515C2">
        <w:rPr>
          <w:rFonts w:ascii="Arial" w:eastAsia="Times New Roman" w:hAnsi="Arial" w:cs="Arial"/>
          <w:color w:val="000000"/>
          <w:sz w:val="20"/>
          <w:szCs w:val="20"/>
          <w:lang w:eastAsia="fr-CA"/>
        </w:rPr>
        <w:t>Si vous exercez vos </w:t>
      </w:r>
      <w:r w:rsidRPr="000515C2">
        <w:rPr>
          <w:rFonts w:ascii="Arial" w:eastAsia="Times New Roman" w:hAnsi="Arial" w:cs="Arial"/>
          <w:b/>
          <w:bCs/>
          <w:color w:val="000000"/>
          <w:sz w:val="20"/>
          <w:szCs w:val="20"/>
          <w:bdr w:val="none" w:sz="0" w:space="0" w:color="auto" w:frame="1"/>
          <w:lang w:eastAsia="fr-CA"/>
        </w:rPr>
        <w:t>activités uniquement dans le Web</w:t>
      </w:r>
      <w:r w:rsidRPr="000515C2">
        <w:rPr>
          <w:rFonts w:ascii="Arial" w:eastAsia="Times New Roman" w:hAnsi="Arial" w:cs="Arial"/>
          <w:color w:val="000000"/>
          <w:sz w:val="20"/>
          <w:szCs w:val="20"/>
          <w:lang w:eastAsia="fr-CA"/>
        </w:rPr>
        <w:t>, vous devez détenir un permis quand votre entreprise est située au Québec. Votre entreprise est située à l’extérieur du Québec? Vous pourriez quand même avoir besoin d’un permis quand vous offrez vos services dans le Web à des consommateurs du Québec. Ce serait le cas, par exemple :</w:t>
      </w:r>
    </w:p>
    <w:p w:rsidR="002C673C" w:rsidRPr="000515C2" w:rsidRDefault="002C673C" w:rsidP="002C673C">
      <w:pPr>
        <w:numPr>
          <w:ilvl w:val="0"/>
          <w:numId w:val="2"/>
        </w:numPr>
        <w:spacing w:after="0" w:line="240" w:lineRule="auto"/>
        <w:ind w:left="60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si</w:t>
      </w:r>
      <w:proofErr w:type="gramEnd"/>
      <w:r w:rsidRPr="000515C2">
        <w:rPr>
          <w:rFonts w:ascii="Arial" w:eastAsia="Times New Roman" w:hAnsi="Arial" w:cs="Arial"/>
          <w:color w:val="000000"/>
          <w:sz w:val="20"/>
          <w:szCs w:val="20"/>
          <w:lang w:eastAsia="fr-CA"/>
        </w:rPr>
        <w:t xml:space="preserve"> votre site Web contient une section en français;</w:t>
      </w:r>
    </w:p>
    <w:p w:rsidR="002C673C" w:rsidRPr="000515C2" w:rsidRDefault="002C673C" w:rsidP="002C673C">
      <w:pPr>
        <w:numPr>
          <w:ilvl w:val="0"/>
          <w:numId w:val="2"/>
        </w:numPr>
        <w:spacing w:after="0" w:line="240" w:lineRule="auto"/>
        <w:ind w:left="60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si</w:t>
      </w:r>
      <w:proofErr w:type="gramEnd"/>
      <w:r w:rsidRPr="000515C2">
        <w:rPr>
          <w:rFonts w:ascii="Arial" w:eastAsia="Times New Roman" w:hAnsi="Arial" w:cs="Arial"/>
          <w:color w:val="000000"/>
          <w:sz w:val="20"/>
          <w:szCs w:val="20"/>
          <w:lang w:eastAsia="fr-CA"/>
        </w:rPr>
        <w:t xml:space="preserve"> le lieu de départ de certains voyages est au Québec;</w:t>
      </w:r>
    </w:p>
    <w:p w:rsidR="002C673C" w:rsidRPr="000515C2" w:rsidRDefault="002C673C" w:rsidP="002C673C">
      <w:pPr>
        <w:numPr>
          <w:ilvl w:val="0"/>
          <w:numId w:val="2"/>
        </w:numPr>
        <w:spacing w:after="0" w:line="240" w:lineRule="auto"/>
        <w:ind w:left="60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si</w:t>
      </w:r>
      <w:proofErr w:type="gramEnd"/>
      <w:r w:rsidRPr="000515C2">
        <w:rPr>
          <w:rFonts w:ascii="Arial" w:eastAsia="Times New Roman" w:hAnsi="Arial" w:cs="Arial"/>
          <w:color w:val="000000"/>
          <w:sz w:val="20"/>
          <w:szCs w:val="20"/>
          <w:lang w:eastAsia="fr-CA"/>
        </w:rPr>
        <w:t xml:space="preserve"> vos prix sont en dollars canadiens;</w:t>
      </w:r>
    </w:p>
    <w:p w:rsidR="002C673C" w:rsidRPr="000515C2" w:rsidRDefault="002C673C" w:rsidP="002C673C">
      <w:pPr>
        <w:numPr>
          <w:ilvl w:val="0"/>
          <w:numId w:val="2"/>
        </w:numPr>
        <w:spacing w:after="0" w:line="240" w:lineRule="auto"/>
        <w:ind w:left="60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si</w:t>
      </w:r>
      <w:proofErr w:type="gramEnd"/>
      <w:r w:rsidRPr="000515C2">
        <w:rPr>
          <w:rFonts w:ascii="Arial" w:eastAsia="Times New Roman" w:hAnsi="Arial" w:cs="Arial"/>
          <w:color w:val="000000"/>
          <w:sz w:val="20"/>
          <w:szCs w:val="20"/>
          <w:lang w:eastAsia="fr-CA"/>
        </w:rPr>
        <w:t xml:space="preserve"> vous faites la promotion de votre site Web par de la publicité :</w:t>
      </w:r>
    </w:p>
    <w:p w:rsidR="002C673C" w:rsidRPr="000515C2" w:rsidRDefault="002C673C" w:rsidP="002C673C">
      <w:pPr>
        <w:numPr>
          <w:ilvl w:val="1"/>
          <w:numId w:val="2"/>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dans</w:t>
      </w:r>
      <w:proofErr w:type="gramEnd"/>
      <w:r w:rsidRPr="000515C2">
        <w:rPr>
          <w:rFonts w:ascii="Arial" w:eastAsia="Times New Roman" w:hAnsi="Arial" w:cs="Arial"/>
          <w:color w:val="000000"/>
          <w:sz w:val="20"/>
          <w:szCs w:val="20"/>
          <w:lang w:eastAsia="fr-CA"/>
        </w:rPr>
        <w:t xml:space="preserve"> les médias québécois, comme la télévision, les journaux ou la radio,</w:t>
      </w:r>
    </w:p>
    <w:p w:rsidR="002C673C" w:rsidRPr="000515C2" w:rsidRDefault="002C673C" w:rsidP="002C673C">
      <w:pPr>
        <w:numPr>
          <w:ilvl w:val="1"/>
          <w:numId w:val="2"/>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dans</w:t>
      </w:r>
      <w:proofErr w:type="gramEnd"/>
      <w:r w:rsidRPr="000515C2">
        <w:rPr>
          <w:rFonts w:ascii="Arial" w:eastAsia="Times New Roman" w:hAnsi="Arial" w:cs="Arial"/>
          <w:color w:val="000000"/>
          <w:sz w:val="20"/>
          <w:szCs w:val="20"/>
          <w:lang w:eastAsia="fr-CA"/>
        </w:rPr>
        <w:t xml:space="preserve"> des lieux publics québécois.</w:t>
      </w:r>
    </w:p>
    <w:p w:rsidR="002C673C" w:rsidRPr="000515C2" w:rsidRDefault="002C673C" w:rsidP="002C673C">
      <w:pPr>
        <w:spacing w:after="0" w:line="240" w:lineRule="auto"/>
        <w:textAlignment w:val="baseline"/>
        <w:rPr>
          <w:rFonts w:ascii="Arial" w:eastAsia="Times New Roman" w:hAnsi="Arial" w:cs="Arial"/>
          <w:color w:val="000000"/>
          <w:sz w:val="20"/>
          <w:szCs w:val="20"/>
          <w:lang w:eastAsia="fr-CA"/>
        </w:rPr>
      </w:pPr>
      <w:r w:rsidRPr="000515C2">
        <w:rPr>
          <w:rFonts w:ascii="Arial" w:eastAsia="Times New Roman" w:hAnsi="Arial" w:cs="Arial"/>
          <w:color w:val="000000"/>
          <w:sz w:val="20"/>
          <w:szCs w:val="20"/>
          <w:lang w:eastAsia="fr-CA"/>
        </w:rPr>
        <w:t>Les employés et les autres personnes liées par contrat exclusif à une agence de voyages qui traite avec les clients n’ont pas besoin d’un permis. Dans leur cas, un certificat de </w:t>
      </w:r>
      <w:hyperlink r:id="rId5" w:history="1">
        <w:r w:rsidRPr="000515C2">
          <w:rPr>
            <w:rFonts w:ascii="Arial" w:eastAsia="Times New Roman" w:hAnsi="Arial" w:cs="Arial"/>
            <w:color w:val="4D4C56"/>
            <w:sz w:val="20"/>
            <w:szCs w:val="20"/>
            <w:u w:val="single"/>
            <w:lang w:eastAsia="fr-CA"/>
          </w:rPr>
          <w:t>conseiller en voyages</w:t>
        </w:r>
      </w:hyperlink>
      <w:r w:rsidRPr="000515C2">
        <w:rPr>
          <w:rFonts w:ascii="Arial" w:eastAsia="Times New Roman" w:hAnsi="Arial" w:cs="Arial"/>
          <w:color w:val="000000"/>
          <w:sz w:val="20"/>
          <w:szCs w:val="20"/>
          <w:lang w:eastAsia="fr-CA"/>
        </w:rPr>
        <w:t> est nécessaire.</w:t>
      </w:r>
    </w:p>
    <w:p w:rsidR="002C673C" w:rsidRPr="000515C2" w:rsidRDefault="002C673C" w:rsidP="002C673C">
      <w:pPr>
        <w:spacing w:before="288" w:after="120" w:line="240" w:lineRule="auto"/>
        <w:textAlignment w:val="baseline"/>
        <w:outlineLvl w:val="1"/>
        <w:rPr>
          <w:rFonts w:ascii="Arial" w:eastAsia="Times New Roman" w:hAnsi="Arial" w:cs="Arial"/>
          <w:b/>
          <w:bCs/>
          <w:color w:val="002060"/>
          <w:sz w:val="28"/>
          <w:szCs w:val="28"/>
          <w:lang w:eastAsia="fr-CA"/>
        </w:rPr>
      </w:pPr>
      <w:r w:rsidRPr="000515C2">
        <w:rPr>
          <w:rFonts w:ascii="Arial" w:eastAsia="Times New Roman" w:hAnsi="Arial" w:cs="Arial"/>
          <w:b/>
          <w:bCs/>
          <w:color w:val="002060"/>
          <w:sz w:val="28"/>
          <w:szCs w:val="28"/>
          <w:lang w:eastAsia="fr-CA"/>
        </w:rPr>
        <w:t>Activités qui exigent un permis restreint</w:t>
      </w:r>
    </w:p>
    <w:p w:rsidR="002C673C" w:rsidRPr="000515C2" w:rsidRDefault="002C673C" w:rsidP="002C673C">
      <w:pPr>
        <w:spacing w:after="240" w:line="240" w:lineRule="auto"/>
        <w:textAlignment w:val="baseline"/>
        <w:rPr>
          <w:rFonts w:ascii="Arial" w:eastAsia="Times New Roman" w:hAnsi="Arial" w:cs="Arial"/>
          <w:color w:val="000000"/>
          <w:sz w:val="20"/>
          <w:szCs w:val="20"/>
          <w:lang w:eastAsia="fr-CA"/>
        </w:rPr>
      </w:pPr>
      <w:r w:rsidRPr="000515C2">
        <w:rPr>
          <w:rFonts w:ascii="Arial" w:eastAsia="Times New Roman" w:hAnsi="Arial" w:cs="Arial"/>
          <w:color w:val="000000"/>
          <w:sz w:val="20"/>
          <w:szCs w:val="20"/>
          <w:lang w:eastAsia="fr-CA"/>
        </w:rPr>
        <w:t>Certaines entreprises du domaine du tourisme exercent des activités qui nécessitent un permis restreint. L’Office en délivre 3 types :</w:t>
      </w:r>
    </w:p>
    <w:p w:rsidR="002C673C" w:rsidRPr="000515C2" w:rsidRDefault="002C673C" w:rsidP="002C673C">
      <w:pPr>
        <w:numPr>
          <w:ilvl w:val="0"/>
          <w:numId w:val="3"/>
        </w:numPr>
        <w:spacing w:after="0" w:line="240" w:lineRule="auto"/>
        <w:ind w:left="600"/>
        <w:textAlignment w:val="baseline"/>
        <w:rPr>
          <w:rFonts w:ascii="Arial" w:eastAsia="Times New Roman" w:hAnsi="Arial" w:cs="Arial"/>
          <w:color w:val="000000"/>
          <w:sz w:val="20"/>
          <w:szCs w:val="20"/>
          <w:lang w:eastAsia="fr-CA"/>
        </w:rPr>
      </w:pPr>
      <w:r w:rsidRPr="000515C2">
        <w:rPr>
          <w:rFonts w:ascii="Arial" w:eastAsia="Times New Roman" w:hAnsi="Arial" w:cs="Arial"/>
          <w:b/>
          <w:bCs/>
          <w:color w:val="000000"/>
          <w:sz w:val="20"/>
          <w:szCs w:val="20"/>
          <w:bdr w:val="none" w:sz="0" w:space="0" w:color="auto" w:frame="1"/>
          <w:lang w:eastAsia="fr-CA"/>
        </w:rPr>
        <w:t>Permis restreint d’organisateur de voyages de tourisme d’aventure</w:t>
      </w:r>
      <w:r w:rsidRPr="000515C2">
        <w:rPr>
          <w:rFonts w:ascii="Arial" w:eastAsia="Times New Roman" w:hAnsi="Arial" w:cs="Arial"/>
          <w:color w:val="000000"/>
          <w:sz w:val="20"/>
          <w:szCs w:val="20"/>
          <w:lang w:eastAsia="fr-CA"/>
        </w:rPr>
        <w:t>. Vous avez besoin de ce permis si vous organisez des voyages de tourisme d’aventure et vendez des forfaits qui incluent de l’hébergement en établissement, comme dans un hôtel, une auberge ou un gîte. Le tourisme d’aventure consiste en des activités de plein air en nature. Toutefois, si vous vendez des forfaits qui comprennent des services de transport ou si vous faites des activités à l’extérieur du Québec, un permis général est nécessaire.</w:t>
      </w:r>
    </w:p>
    <w:p w:rsidR="002C673C" w:rsidRPr="000515C2" w:rsidRDefault="002C673C" w:rsidP="002C673C">
      <w:pPr>
        <w:numPr>
          <w:ilvl w:val="0"/>
          <w:numId w:val="3"/>
        </w:numPr>
        <w:spacing w:after="0" w:line="240" w:lineRule="auto"/>
        <w:ind w:left="600"/>
        <w:textAlignment w:val="baseline"/>
        <w:rPr>
          <w:rFonts w:ascii="Arial" w:eastAsia="Times New Roman" w:hAnsi="Arial" w:cs="Arial"/>
          <w:color w:val="000000"/>
          <w:sz w:val="20"/>
          <w:szCs w:val="20"/>
          <w:lang w:eastAsia="fr-CA"/>
        </w:rPr>
      </w:pPr>
      <w:r w:rsidRPr="000515C2">
        <w:rPr>
          <w:rFonts w:ascii="Arial" w:eastAsia="Times New Roman" w:hAnsi="Arial" w:cs="Arial"/>
          <w:b/>
          <w:bCs/>
          <w:color w:val="000000"/>
          <w:sz w:val="20"/>
          <w:szCs w:val="20"/>
          <w:bdr w:val="none" w:sz="0" w:space="0" w:color="auto" w:frame="1"/>
          <w:lang w:eastAsia="fr-CA"/>
        </w:rPr>
        <w:t>Permis restreint de pourvoyeur</w:t>
      </w:r>
      <w:r w:rsidRPr="000515C2">
        <w:rPr>
          <w:rFonts w:ascii="Arial" w:eastAsia="Times New Roman" w:hAnsi="Arial" w:cs="Arial"/>
          <w:color w:val="000000"/>
          <w:sz w:val="20"/>
          <w:szCs w:val="20"/>
          <w:lang w:eastAsia="fr-CA"/>
        </w:rPr>
        <w:t>. Vous avez besoin de ce permis si vous êtes un pourvoyeur qui organise et vend des forfaits comportant, en plus des services de votre pourvoirie :</w:t>
      </w:r>
    </w:p>
    <w:p w:rsidR="002C673C" w:rsidRPr="000515C2" w:rsidRDefault="002C673C" w:rsidP="002C673C">
      <w:pPr>
        <w:numPr>
          <w:ilvl w:val="1"/>
          <w:numId w:val="3"/>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de</w:t>
      </w:r>
      <w:proofErr w:type="gramEnd"/>
      <w:r w:rsidRPr="000515C2">
        <w:rPr>
          <w:rFonts w:ascii="Arial" w:eastAsia="Times New Roman" w:hAnsi="Arial" w:cs="Arial"/>
          <w:color w:val="000000"/>
          <w:sz w:val="20"/>
          <w:szCs w:val="20"/>
          <w:lang w:eastAsia="fr-CA"/>
        </w:rPr>
        <w:t xml:space="preserve"> l’hébergement près de l’aéroport à l’arrivée et au départ des voyageurs;</w:t>
      </w:r>
    </w:p>
    <w:p w:rsidR="002C673C" w:rsidRPr="000515C2" w:rsidRDefault="002C673C" w:rsidP="002C673C">
      <w:pPr>
        <w:numPr>
          <w:ilvl w:val="1"/>
          <w:numId w:val="3"/>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le</w:t>
      </w:r>
      <w:proofErr w:type="gramEnd"/>
      <w:r w:rsidRPr="000515C2">
        <w:rPr>
          <w:rFonts w:ascii="Arial" w:eastAsia="Times New Roman" w:hAnsi="Arial" w:cs="Arial"/>
          <w:color w:val="000000"/>
          <w:sz w:val="20"/>
          <w:szCs w:val="20"/>
          <w:lang w:eastAsia="fr-CA"/>
        </w:rPr>
        <w:t xml:space="preserve"> transport entre l’aéroport et la pourvoirie.</w:t>
      </w:r>
    </w:p>
    <w:p w:rsidR="002C673C" w:rsidRPr="000515C2" w:rsidRDefault="002C673C" w:rsidP="002C673C">
      <w:pPr>
        <w:numPr>
          <w:ilvl w:val="0"/>
          <w:numId w:val="3"/>
        </w:numPr>
        <w:spacing w:after="0" w:line="240" w:lineRule="auto"/>
        <w:ind w:left="600"/>
        <w:textAlignment w:val="baseline"/>
        <w:rPr>
          <w:rFonts w:ascii="Arial" w:eastAsia="Times New Roman" w:hAnsi="Arial" w:cs="Arial"/>
          <w:color w:val="000000"/>
          <w:sz w:val="20"/>
          <w:szCs w:val="20"/>
          <w:lang w:eastAsia="fr-CA"/>
        </w:rPr>
      </w:pPr>
      <w:r w:rsidRPr="000515C2">
        <w:rPr>
          <w:rFonts w:ascii="Arial" w:eastAsia="Times New Roman" w:hAnsi="Arial" w:cs="Arial"/>
          <w:b/>
          <w:bCs/>
          <w:color w:val="000000"/>
          <w:sz w:val="20"/>
          <w:szCs w:val="20"/>
          <w:bdr w:val="none" w:sz="0" w:space="0" w:color="auto" w:frame="1"/>
          <w:lang w:eastAsia="fr-CA"/>
        </w:rPr>
        <w:t>Permis restreint d’une association touristique</w:t>
      </w:r>
      <w:r w:rsidRPr="000515C2">
        <w:rPr>
          <w:rFonts w:ascii="Arial" w:eastAsia="Times New Roman" w:hAnsi="Arial" w:cs="Arial"/>
          <w:color w:val="000000"/>
          <w:sz w:val="20"/>
          <w:szCs w:val="20"/>
          <w:lang w:eastAsia="fr-CA"/>
        </w:rPr>
        <w:t>. Vous avez besoin de ce permis si vous représentez une association touristique régionale qui vend :</w:t>
      </w:r>
    </w:p>
    <w:p w:rsidR="002C673C" w:rsidRPr="000515C2" w:rsidRDefault="002C673C" w:rsidP="002C673C">
      <w:pPr>
        <w:numPr>
          <w:ilvl w:val="1"/>
          <w:numId w:val="3"/>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les</w:t>
      </w:r>
      <w:proofErr w:type="gramEnd"/>
      <w:r w:rsidRPr="000515C2">
        <w:rPr>
          <w:rFonts w:ascii="Arial" w:eastAsia="Times New Roman" w:hAnsi="Arial" w:cs="Arial"/>
          <w:color w:val="000000"/>
          <w:sz w:val="20"/>
          <w:szCs w:val="20"/>
          <w:lang w:eastAsia="fr-CA"/>
        </w:rPr>
        <w:t xml:space="preserve"> services des établissements d’hébergement et l’accès aux attractions touristiques de la région;</w:t>
      </w:r>
    </w:p>
    <w:p w:rsidR="002C673C" w:rsidRPr="000515C2" w:rsidRDefault="002C673C" w:rsidP="002C673C">
      <w:pPr>
        <w:numPr>
          <w:ilvl w:val="1"/>
          <w:numId w:val="3"/>
        </w:numPr>
        <w:spacing w:after="0" w:line="240" w:lineRule="auto"/>
        <w:ind w:left="1320" w:right="240"/>
        <w:textAlignment w:val="baseline"/>
        <w:rPr>
          <w:rFonts w:ascii="Arial" w:eastAsia="Times New Roman" w:hAnsi="Arial" w:cs="Arial"/>
          <w:color w:val="000000"/>
          <w:sz w:val="20"/>
          <w:szCs w:val="20"/>
          <w:lang w:eastAsia="fr-CA"/>
        </w:rPr>
      </w:pPr>
      <w:proofErr w:type="gramStart"/>
      <w:r w:rsidRPr="000515C2">
        <w:rPr>
          <w:rFonts w:ascii="Arial" w:eastAsia="Times New Roman" w:hAnsi="Arial" w:cs="Arial"/>
          <w:color w:val="000000"/>
          <w:sz w:val="20"/>
          <w:szCs w:val="20"/>
          <w:lang w:eastAsia="fr-CA"/>
        </w:rPr>
        <w:t>des</w:t>
      </w:r>
      <w:proofErr w:type="gramEnd"/>
      <w:r w:rsidRPr="000515C2">
        <w:rPr>
          <w:rFonts w:ascii="Arial" w:eastAsia="Times New Roman" w:hAnsi="Arial" w:cs="Arial"/>
          <w:color w:val="000000"/>
          <w:sz w:val="20"/>
          <w:szCs w:val="20"/>
          <w:lang w:eastAsia="fr-CA"/>
        </w:rPr>
        <w:t xml:space="preserve"> forfaits sans transport dans la région.</w:t>
      </w:r>
      <w:bookmarkStart w:id="0" w:name="_GoBack"/>
      <w:bookmarkEnd w:id="0"/>
    </w:p>
    <w:p w:rsidR="002C673C" w:rsidRPr="000515C2" w:rsidRDefault="002C673C" w:rsidP="002C673C">
      <w:pPr>
        <w:spacing w:after="0" w:line="240" w:lineRule="auto"/>
        <w:ind w:left="1320" w:right="240"/>
        <w:textAlignment w:val="baseline"/>
        <w:rPr>
          <w:rFonts w:ascii="Arial" w:eastAsia="Times New Roman" w:hAnsi="Arial" w:cs="Arial"/>
          <w:color w:val="000000"/>
          <w:sz w:val="20"/>
          <w:szCs w:val="20"/>
          <w:lang w:eastAsia="fr-CA"/>
        </w:rPr>
      </w:pPr>
    </w:p>
    <w:p w:rsidR="002C673C" w:rsidRPr="000515C2" w:rsidRDefault="002C673C" w:rsidP="002C673C">
      <w:pPr>
        <w:pStyle w:val="Commentaire"/>
        <w:numPr>
          <w:ilvl w:val="0"/>
          <w:numId w:val="1"/>
        </w:numPr>
        <w:ind w:left="270" w:hanging="258"/>
        <w:jc w:val="both"/>
        <w:rPr>
          <w:rFonts w:ascii="Arial" w:hAnsi="Arial" w:cs="Arial"/>
          <w:lang w:val="fr-FR"/>
        </w:rPr>
      </w:pPr>
      <w:r w:rsidRPr="000515C2">
        <w:rPr>
          <w:rFonts w:ascii="Arial" w:hAnsi="Arial" w:cs="Arial"/>
          <w:lang w:val="fr-FR"/>
        </w:rPr>
        <w:t xml:space="preserve">Les critères ci-haut mentionnés constituent une partie de l’analyse d’un dossier qui permet à l’Office de déterminer si une entreprise opérant uniquement sur Internet doit détenir ou non un permis d’agent de voyages. L’analyse est faite en considérant le dossier dans son ensemble et il n’y a pas de critère décisif, ni de critères plus importants que d’autres. C’est le cumul de différents éléments circonstanciels propre à chaque dossier qui permet à l’Office de déterminer les cas où la Loi sur les agents de voyages s’applique. </w:t>
      </w:r>
    </w:p>
    <w:p w:rsidR="000515C2" w:rsidRDefault="000515C2" w:rsidP="000515C2">
      <w:pPr>
        <w:pStyle w:val="Commentaire"/>
        <w:jc w:val="both"/>
        <w:rPr>
          <w:sz w:val="24"/>
          <w:szCs w:val="24"/>
          <w:lang w:val="fr-FR"/>
        </w:rPr>
      </w:pPr>
    </w:p>
    <w:p w:rsidR="000515C2" w:rsidRDefault="000515C2" w:rsidP="000515C2">
      <w:pPr>
        <w:pStyle w:val="Commentaire"/>
        <w:jc w:val="both"/>
        <w:rPr>
          <w:rFonts w:ascii="Arial" w:hAnsi="Arial" w:cs="Arial"/>
          <w:b/>
          <w:color w:val="002060"/>
          <w:sz w:val="28"/>
          <w:szCs w:val="28"/>
          <w:lang w:val="fr-FR"/>
        </w:rPr>
      </w:pPr>
      <w:r w:rsidRPr="000515C2">
        <w:rPr>
          <w:rFonts w:ascii="Arial" w:hAnsi="Arial" w:cs="Arial"/>
          <w:b/>
          <w:color w:val="002060"/>
          <w:sz w:val="28"/>
          <w:szCs w:val="28"/>
          <w:lang w:val="fr-FR"/>
        </w:rPr>
        <w:lastRenderedPageBreak/>
        <w:t>L</w:t>
      </w:r>
      <w:r w:rsidRPr="000515C2">
        <w:rPr>
          <w:rFonts w:ascii="Arial" w:hAnsi="Arial" w:cs="Arial"/>
          <w:b/>
          <w:color w:val="002060"/>
          <w:sz w:val="28"/>
          <w:szCs w:val="28"/>
          <w:lang w:val="fr-FR"/>
        </w:rPr>
        <w:t>es employés qui transigent doivent</w:t>
      </w:r>
      <w:r w:rsidRPr="000515C2">
        <w:rPr>
          <w:rFonts w:ascii="Arial" w:hAnsi="Arial" w:cs="Arial"/>
          <w:b/>
          <w:color w:val="002060"/>
          <w:sz w:val="28"/>
          <w:szCs w:val="28"/>
          <w:lang w:val="fr-FR"/>
        </w:rPr>
        <w:t xml:space="preserve">-ils </w:t>
      </w:r>
      <w:r w:rsidRPr="000515C2">
        <w:rPr>
          <w:rFonts w:ascii="Arial" w:hAnsi="Arial" w:cs="Arial"/>
          <w:b/>
          <w:color w:val="002060"/>
          <w:sz w:val="28"/>
          <w:szCs w:val="28"/>
          <w:lang w:val="fr-FR"/>
        </w:rPr>
        <w:t>être titulaire d’un certificat de conseiller en voyage</w:t>
      </w:r>
    </w:p>
    <w:p w:rsidR="000515C2" w:rsidRPr="000515C2" w:rsidRDefault="000515C2" w:rsidP="000515C2">
      <w:pPr>
        <w:pStyle w:val="Commentaire"/>
        <w:jc w:val="both"/>
        <w:rPr>
          <w:rFonts w:ascii="Arial" w:hAnsi="Arial" w:cs="Arial"/>
          <w:b/>
          <w:color w:val="002060"/>
          <w:lang w:val="fr-FR"/>
        </w:rPr>
      </w:pPr>
    </w:p>
    <w:p w:rsidR="000515C2" w:rsidRPr="000515C2" w:rsidRDefault="000515C2" w:rsidP="000515C2">
      <w:pPr>
        <w:spacing w:after="0" w:line="240" w:lineRule="auto"/>
        <w:rPr>
          <w:rFonts w:ascii="Arial" w:eastAsia="Calibri" w:hAnsi="Arial" w:cs="Arial"/>
          <w:b/>
          <w:sz w:val="20"/>
          <w:szCs w:val="20"/>
          <w:lang w:val="fr-FR" w:eastAsia="fr-CA"/>
        </w:rPr>
      </w:pPr>
      <w:r w:rsidRPr="000515C2">
        <w:rPr>
          <w:rFonts w:ascii="Arial" w:eastAsia="Calibri" w:hAnsi="Arial" w:cs="Arial"/>
          <w:b/>
          <w:sz w:val="20"/>
          <w:szCs w:val="20"/>
          <w:lang w:val="fr-FR" w:eastAsia="fr-CA"/>
        </w:rPr>
        <w:t>Ce</w:t>
      </w:r>
      <w:r w:rsidRPr="000515C2">
        <w:rPr>
          <w:rFonts w:ascii="Arial" w:eastAsia="Calibri" w:hAnsi="Arial" w:cs="Arial"/>
          <w:b/>
          <w:sz w:val="20"/>
          <w:szCs w:val="20"/>
          <w:lang w:val="fr-FR" w:eastAsia="fr-CA"/>
        </w:rPr>
        <w:t xml:space="preserve"> que dit la loi à cet effet</w:t>
      </w:r>
      <w:r w:rsidRPr="000515C2">
        <w:rPr>
          <w:rFonts w:ascii="Arial" w:eastAsia="Calibri" w:hAnsi="Arial" w:cs="Arial"/>
          <w:b/>
          <w:sz w:val="20"/>
          <w:szCs w:val="20"/>
          <w:lang w:val="fr-FR" w:eastAsia="fr-CA"/>
        </w:rPr>
        <w:t>.</w:t>
      </w:r>
    </w:p>
    <w:p w:rsidR="000515C2" w:rsidRPr="000515C2" w:rsidRDefault="000515C2" w:rsidP="000515C2">
      <w:pPr>
        <w:spacing w:after="0" w:line="240" w:lineRule="auto"/>
        <w:rPr>
          <w:rFonts w:ascii="Arial" w:eastAsia="Calibri" w:hAnsi="Arial" w:cs="Arial"/>
          <w:sz w:val="20"/>
          <w:szCs w:val="20"/>
          <w:lang w:val="fr-FR" w:eastAsia="fr-CA"/>
        </w:rPr>
      </w:pPr>
    </w:p>
    <w:p w:rsidR="000515C2" w:rsidRPr="000515C2" w:rsidRDefault="000515C2" w:rsidP="000515C2">
      <w:pPr>
        <w:spacing w:after="0" w:line="240" w:lineRule="auto"/>
        <w:rPr>
          <w:rFonts w:ascii="Arial" w:eastAsia="Calibri" w:hAnsi="Arial" w:cs="Arial"/>
          <w:i/>
          <w:sz w:val="20"/>
          <w:szCs w:val="20"/>
          <w:lang w:val="fr-FR" w:eastAsia="fr-CA"/>
        </w:rPr>
      </w:pPr>
      <w:r w:rsidRPr="000515C2">
        <w:rPr>
          <w:rFonts w:ascii="Arial" w:eastAsia="Calibri" w:hAnsi="Arial" w:cs="Arial"/>
          <w:i/>
          <w:sz w:val="20"/>
          <w:szCs w:val="20"/>
          <w:lang w:val="fr-FR" w:eastAsia="fr-CA"/>
        </w:rPr>
        <w:t xml:space="preserve">PERMIS ET CERTIFICAT </w:t>
      </w:r>
    </w:p>
    <w:p w:rsidR="000515C2" w:rsidRPr="000515C2" w:rsidRDefault="000515C2" w:rsidP="000515C2">
      <w:pPr>
        <w:spacing w:after="0" w:line="240" w:lineRule="auto"/>
        <w:rPr>
          <w:rFonts w:ascii="Arial" w:eastAsia="Calibri" w:hAnsi="Arial" w:cs="Arial"/>
          <w:i/>
          <w:sz w:val="20"/>
          <w:szCs w:val="20"/>
          <w:lang w:val="fr-FR" w:eastAsia="fr-CA"/>
        </w:rPr>
      </w:pPr>
      <w:r w:rsidRPr="000515C2">
        <w:rPr>
          <w:rFonts w:ascii="Arial" w:eastAsia="Calibri" w:hAnsi="Arial" w:cs="Arial"/>
          <w:i/>
          <w:sz w:val="20"/>
          <w:szCs w:val="20"/>
          <w:lang w:val="fr-FR" w:eastAsia="fr-CA"/>
        </w:rPr>
        <w:t> </w:t>
      </w:r>
    </w:p>
    <w:p w:rsidR="000515C2" w:rsidRPr="000515C2" w:rsidRDefault="000515C2" w:rsidP="000515C2">
      <w:pPr>
        <w:spacing w:after="0" w:line="240" w:lineRule="auto"/>
        <w:rPr>
          <w:rFonts w:ascii="Arial" w:eastAsia="Calibri" w:hAnsi="Arial" w:cs="Arial"/>
          <w:i/>
          <w:sz w:val="20"/>
          <w:szCs w:val="20"/>
          <w:lang w:val="fr-FR" w:eastAsia="fr-CA"/>
        </w:rPr>
      </w:pPr>
      <w:bookmarkStart w:id="1" w:name="art4"/>
      <w:bookmarkEnd w:id="1"/>
      <w:r w:rsidRPr="000515C2">
        <w:rPr>
          <w:rFonts w:ascii="Arial" w:eastAsia="Calibri" w:hAnsi="Arial" w:cs="Arial"/>
          <w:b/>
          <w:bCs/>
          <w:i/>
          <w:sz w:val="20"/>
          <w:szCs w:val="20"/>
          <w:lang w:val="fr-FR" w:eastAsia="fr-CA"/>
        </w:rPr>
        <w:t>4.</w:t>
      </w:r>
      <w:r w:rsidRPr="000515C2">
        <w:rPr>
          <w:rFonts w:ascii="Arial" w:eastAsia="Calibri" w:hAnsi="Arial" w:cs="Arial"/>
          <w:i/>
          <w:sz w:val="20"/>
          <w:szCs w:val="20"/>
          <w:lang w:val="fr-FR" w:eastAsia="fr-CA"/>
        </w:rPr>
        <w:t xml:space="preserve"> Nul ne peut effectuer des opérations d’agent de voyages, prendre le titre d’agent de voyages ni donner lieu de croire qu’il est agent de voyages s’il n’est titulaire d’un permis en vigueur à cette fin ou si un permis n’a été délivré pour son bénéfice à une personne physique. </w:t>
      </w:r>
    </w:p>
    <w:p w:rsidR="000515C2" w:rsidRPr="000515C2" w:rsidRDefault="000515C2" w:rsidP="000515C2">
      <w:pPr>
        <w:spacing w:after="0" w:line="240" w:lineRule="auto"/>
        <w:rPr>
          <w:rFonts w:ascii="Arial" w:eastAsia="Calibri" w:hAnsi="Arial" w:cs="Arial"/>
          <w:i/>
          <w:sz w:val="20"/>
          <w:szCs w:val="20"/>
          <w:lang w:val="fr-FR" w:eastAsia="fr-CA"/>
        </w:rPr>
      </w:pPr>
    </w:p>
    <w:p w:rsidR="000515C2" w:rsidRPr="000515C2" w:rsidRDefault="000515C2" w:rsidP="000515C2">
      <w:pPr>
        <w:spacing w:after="0" w:line="240" w:lineRule="auto"/>
        <w:rPr>
          <w:rFonts w:ascii="Arial" w:eastAsia="Calibri" w:hAnsi="Arial" w:cs="Arial"/>
          <w:i/>
          <w:sz w:val="20"/>
          <w:szCs w:val="20"/>
          <w:lang w:val="fr-FR" w:eastAsia="fr-CA"/>
        </w:rPr>
      </w:pPr>
      <w:r w:rsidRPr="000515C2">
        <w:rPr>
          <w:rFonts w:ascii="Arial" w:eastAsia="Calibri" w:hAnsi="Arial" w:cs="Arial"/>
          <w:i/>
          <w:sz w:val="20"/>
          <w:szCs w:val="20"/>
          <w:lang w:val="fr-FR" w:eastAsia="fr-CA"/>
        </w:rPr>
        <w:t>Toutefois, un conseiller en voyages à l’emploi d’un agent de voyages ou qui a conclu un contrat de service exclusif avec un agent de voyages peut effectuer les opérations visées à l’</w:t>
      </w:r>
      <w:hyperlink r:id="rId6" w:anchor="art2_smooth" w:history="1">
        <w:r w:rsidRPr="000515C2">
          <w:rPr>
            <w:rFonts w:ascii="Arial" w:eastAsia="Calibri" w:hAnsi="Arial" w:cs="Arial"/>
            <w:i/>
            <w:sz w:val="20"/>
            <w:szCs w:val="20"/>
            <w:lang w:val="fr-FR" w:eastAsia="fr-CA"/>
          </w:rPr>
          <w:t>article 2</w:t>
        </w:r>
      </w:hyperlink>
      <w:r w:rsidRPr="000515C2">
        <w:rPr>
          <w:rFonts w:ascii="Arial" w:eastAsia="Calibri" w:hAnsi="Arial" w:cs="Arial"/>
          <w:i/>
          <w:sz w:val="20"/>
          <w:szCs w:val="20"/>
          <w:lang w:val="fr-FR" w:eastAsia="fr-CA"/>
        </w:rPr>
        <w:t xml:space="preserve"> et traiter avec les clients s’il est titulaire d’un certificat délivré à cette fin par l’Office de la protection du consommateur et s’il satisfait aux conditions prévues par règlement. </w:t>
      </w:r>
    </w:p>
    <w:p w:rsidR="000515C2" w:rsidRPr="000515C2" w:rsidRDefault="000515C2" w:rsidP="000515C2">
      <w:pPr>
        <w:spacing w:after="0" w:line="240" w:lineRule="auto"/>
        <w:rPr>
          <w:rFonts w:ascii="Arial" w:eastAsia="Calibri" w:hAnsi="Arial" w:cs="Arial"/>
          <w:i/>
          <w:sz w:val="20"/>
          <w:szCs w:val="20"/>
          <w:lang w:val="fr-FR" w:eastAsia="fr-CA"/>
        </w:rPr>
      </w:pPr>
    </w:p>
    <w:p w:rsidR="000515C2" w:rsidRDefault="000515C2" w:rsidP="000515C2">
      <w:pPr>
        <w:spacing w:after="0" w:line="240" w:lineRule="auto"/>
        <w:rPr>
          <w:rFonts w:ascii="Arial" w:eastAsia="Calibri" w:hAnsi="Arial" w:cs="Arial"/>
          <w:i/>
          <w:sz w:val="20"/>
          <w:szCs w:val="20"/>
          <w:lang w:val="fr-FR" w:eastAsia="fr-CA"/>
        </w:rPr>
      </w:pPr>
      <w:r w:rsidRPr="000515C2">
        <w:rPr>
          <w:rFonts w:ascii="Arial" w:eastAsia="Calibri" w:hAnsi="Arial" w:cs="Arial"/>
          <w:i/>
          <w:sz w:val="20"/>
          <w:szCs w:val="20"/>
          <w:lang w:val="fr-FR" w:eastAsia="fr-CA"/>
        </w:rPr>
        <w:t>Toute autre personne physique peut effectuer de telles opérations pour le compte d’un agent de voyages, sans être titulaire d’un permis ou d’un certificat délivré à cette fin, si elle ne traite pas avec les clients</w:t>
      </w:r>
      <w:r w:rsidRPr="000515C2">
        <w:rPr>
          <w:rFonts w:ascii="Arial" w:eastAsia="Calibri" w:hAnsi="Arial" w:cs="Arial"/>
          <w:i/>
          <w:sz w:val="20"/>
          <w:szCs w:val="20"/>
          <w:lang w:val="fr-FR" w:eastAsia="fr-CA"/>
        </w:rPr>
        <w:t>.</w:t>
      </w:r>
    </w:p>
    <w:p w:rsidR="002C33E4" w:rsidRDefault="002C33E4" w:rsidP="000515C2">
      <w:pPr>
        <w:spacing w:after="0" w:line="240" w:lineRule="auto"/>
        <w:rPr>
          <w:rFonts w:ascii="Arial" w:eastAsia="Calibri" w:hAnsi="Arial" w:cs="Arial"/>
          <w:i/>
          <w:sz w:val="20"/>
          <w:szCs w:val="20"/>
          <w:lang w:val="fr-FR" w:eastAsia="fr-CA"/>
        </w:rPr>
      </w:pPr>
    </w:p>
    <w:p w:rsidR="002C33E4" w:rsidRPr="000515C2" w:rsidRDefault="002C33E4" w:rsidP="000515C2">
      <w:pPr>
        <w:spacing w:after="0" w:line="240" w:lineRule="auto"/>
        <w:rPr>
          <w:rFonts w:ascii="Arial" w:eastAsia="Calibri" w:hAnsi="Arial" w:cs="Arial"/>
          <w:i/>
          <w:sz w:val="20"/>
          <w:szCs w:val="20"/>
          <w:lang w:val="fr-FR" w:eastAsia="fr-CA"/>
        </w:rPr>
      </w:pPr>
      <w:r>
        <w:rPr>
          <w:rFonts w:ascii="Arial" w:eastAsia="Calibri" w:hAnsi="Arial" w:cs="Arial"/>
          <w:i/>
          <w:sz w:val="20"/>
          <w:szCs w:val="20"/>
          <w:lang w:val="fr-FR" w:eastAsia="fr-CA"/>
        </w:rPr>
        <w:t>+++++++++++++++++++++++++++++++</w:t>
      </w:r>
    </w:p>
    <w:p w:rsidR="000515C2" w:rsidRPr="000515C2" w:rsidRDefault="000515C2" w:rsidP="000515C2">
      <w:pPr>
        <w:spacing w:after="0" w:line="240" w:lineRule="auto"/>
        <w:rPr>
          <w:rFonts w:ascii="Arial" w:eastAsia="Calibri" w:hAnsi="Arial" w:cs="Arial"/>
          <w:sz w:val="20"/>
          <w:szCs w:val="20"/>
          <w:lang w:val="fr-FR" w:eastAsia="fr-CA"/>
        </w:rPr>
      </w:pPr>
    </w:p>
    <w:p w:rsidR="000515C2" w:rsidRPr="000515C2" w:rsidRDefault="000515C2" w:rsidP="000515C2">
      <w:pPr>
        <w:spacing w:after="240" w:line="240" w:lineRule="auto"/>
        <w:rPr>
          <w:rFonts w:ascii="Arial" w:eastAsia="Calibri" w:hAnsi="Arial" w:cs="Arial"/>
          <w:color w:val="000000"/>
          <w:sz w:val="20"/>
          <w:szCs w:val="20"/>
          <w:lang w:val="fr-FR" w:eastAsia="fr-CA"/>
        </w:rPr>
      </w:pPr>
      <w:r w:rsidRPr="000515C2">
        <w:rPr>
          <w:rFonts w:ascii="Arial" w:eastAsia="Calibri" w:hAnsi="Arial" w:cs="Arial"/>
          <w:color w:val="000000"/>
          <w:sz w:val="20"/>
          <w:szCs w:val="20"/>
          <w:lang w:val="fr-FR" w:eastAsia="fr-CA"/>
        </w:rPr>
        <w:t xml:space="preserve">M. Tanguay : </w:t>
      </w:r>
      <w:r w:rsidRPr="000515C2">
        <w:rPr>
          <w:rFonts w:ascii="Arial" w:eastAsia="Calibri" w:hAnsi="Arial" w:cs="Arial"/>
          <w:color w:val="000000"/>
          <w:sz w:val="20"/>
          <w:szCs w:val="20"/>
          <w:lang w:val="fr-FR" w:eastAsia="fr-CA"/>
        </w:rPr>
        <w:t xml:space="preserve">Donc, un employé peut effectuer la location ou la réservation de services d’hébergement, de service de transport et l’organisation de voyages pour le compte d’un agent de voyages sans être titulaire du certificat de conseiller en voyage, s’il traite avec des personnes ne bénéficiant pas des services touristiques de l’agent de voyage ou s’il traite avec un fournisseur direct ou indirect de l’agent de voyage. </w:t>
      </w:r>
    </w:p>
    <w:p w:rsidR="000515C2" w:rsidRPr="000515C2" w:rsidRDefault="000515C2" w:rsidP="000515C2">
      <w:pPr>
        <w:spacing w:after="240" w:line="240" w:lineRule="auto"/>
        <w:rPr>
          <w:rFonts w:ascii="Arial" w:eastAsia="Calibri" w:hAnsi="Arial" w:cs="Arial"/>
          <w:color w:val="000000"/>
          <w:sz w:val="20"/>
          <w:szCs w:val="20"/>
          <w:lang w:val="fr-FR" w:eastAsia="fr-CA"/>
        </w:rPr>
      </w:pPr>
      <w:r w:rsidRPr="000515C2">
        <w:rPr>
          <w:rFonts w:ascii="Arial" w:eastAsia="Calibri" w:hAnsi="Arial" w:cs="Arial"/>
          <w:color w:val="000000"/>
          <w:sz w:val="20"/>
          <w:szCs w:val="20"/>
          <w:lang w:val="fr-FR" w:eastAsia="fr-CA"/>
        </w:rPr>
        <w:t>En d’autres mots, l’employé de l’agent de voyage grossiste, transigeant exclusivement avec un agent de voyage détaillant ou un de ses employés, n’a pas à être titulaire d’un CCV.  </w:t>
      </w:r>
    </w:p>
    <w:p w:rsidR="000515C2" w:rsidRPr="000515C2" w:rsidRDefault="000515C2" w:rsidP="000515C2">
      <w:pPr>
        <w:pStyle w:val="Commentaire"/>
        <w:jc w:val="both"/>
        <w:rPr>
          <w:rFonts w:ascii="Arial" w:hAnsi="Arial" w:cs="Arial"/>
          <w:b/>
          <w:color w:val="002060"/>
          <w:lang w:val="fr-FR"/>
        </w:rPr>
      </w:pPr>
    </w:p>
    <w:p w:rsidR="004C52FD" w:rsidRDefault="004C52FD"/>
    <w:sectPr w:rsidR="004C52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5DE"/>
    <w:multiLevelType w:val="multilevel"/>
    <w:tmpl w:val="55F06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104A9"/>
    <w:multiLevelType w:val="hybridMultilevel"/>
    <w:tmpl w:val="FBB87BE8"/>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start w:val="1"/>
      <w:numFmt w:val="bullet"/>
      <w:lvlText w:val=""/>
      <w:lvlJc w:val="left"/>
      <w:pPr>
        <w:ind w:left="3588" w:hanging="360"/>
      </w:pPr>
      <w:rPr>
        <w:rFonts w:ascii="Symbol" w:hAnsi="Symbol" w:hint="default"/>
      </w:rPr>
    </w:lvl>
    <w:lvl w:ilvl="4" w:tplc="0C0C0003">
      <w:start w:val="1"/>
      <w:numFmt w:val="bullet"/>
      <w:lvlText w:val="o"/>
      <w:lvlJc w:val="left"/>
      <w:pPr>
        <w:ind w:left="4308" w:hanging="360"/>
      </w:pPr>
      <w:rPr>
        <w:rFonts w:ascii="Courier New" w:hAnsi="Courier New" w:cs="Courier New" w:hint="default"/>
      </w:rPr>
    </w:lvl>
    <w:lvl w:ilvl="5" w:tplc="0C0C0005">
      <w:start w:val="1"/>
      <w:numFmt w:val="bullet"/>
      <w:lvlText w:val=""/>
      <w:lvlJc w:val="left"/>
      <w:pPr>
        <w:ind w:left="5028" w:hanging="360"/>
      </w:pPr>
      <w:rPr>
        <w:rFonts w:ascii="Wingdings" w:hAnsi="Wingdings" w:hint="default"/>
      </w:rPr>
    </w:lvl>
    <w:lvl w:ilvl="6" w:tplc="0C0C0001">
      <w:start w:val="1"/>
      <w:numFmt w:val="bullet"/>
      <w:lvlText w:val=""/>
      <w:lvlJc w:val="left"/>
      <w:pPr>
        <w:ind w:left="5748" w:hanging="360"/>
      </w:pPr>
      <w:rPr>
        <w:rFonts w:ascii="Symbol" w:hAnsi="Symbol" w:hint="default"/>
      </w:rPr>
    </w:lvl>
    <w:lvl w:ilvl="7" w:tplc="0C0C0003">
      <w:start w:val="1"/>
      <w:numFmt w:val="bullet"/>
      <w:lvlText w:val="o"/>
      <w:lvlJc w:val="left"/>
      <w:pPr>
        <w:ind w:left="6468" w:hanging="360"/>
      </w:pPr>
      <w:rPr>
        <w:rFonts w:ascii="Courier New" w:hAnsi="Courier New" w:cs="Courier New" w:hint="default"/>
      </w:rPr>
    </w:lvl>
    <w:lvl w:ilvl="8" w:tplc="0C0C0005">
      <w:start w:val="1"/>
      <w:numFmt w:val="bullet"/>
      <w:lvlText w:val=""/>
      <w:lvlJc w:val="left"/>
      <w:pPr>
        <w:ind w:left="7188" w:hanging="360"/>
      </w:pPr>
      <w:rPr>
        <w:rFonts w:ascii="Wingdings" w:hAnsi="Wingdings" w:hint="default"/>
      </w:rPr>
    </w:lvl>
  </w:abstractNum>
  <w:abstractNum w:abstractNumId="2" w15:restartNumberingAfterBreak="0">
    <w:nsid w:val="525558D6"/>
    <w:multiLevelType w:val="multilevel"/>
    <w:tmpl w:val="A7004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3C"/>
    <w:rsid w:val="000515C2"/>
    <w:rsid w:val="002C33E4"/>
    <w:rsid w:val="002C673C"/>
    <w:rsid w:val="004C5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3FC"/>
  <w15:chartTrackingRefBased/>
  <w15:docId w15:val="{E863DE83-DAD4-470D-A3C2-F0E23537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2C673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2C673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2C673C"/>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2C673C"/>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2C673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2C673C"/>
    <w:rPr>
      <w:b/>
      <w:bCs/>
    </w:rPr>
  </w:style>
  <w:style w:type="character" w:styleId="Lienhypertexte">
    <w:name w:val="Hyperlink"/>
    <w:basedOn w:val="Policepardfaut"/>
    <w:uiPriority w:val="99"/>
    <w:semiHidden/>
    <w:unhideWhenUsed/>
    <w:rsid w:val="002C673C"/>
    <w:rPr>
      <w:color w:val="0000FF"/>
      <w:u w:val="single"/>
    </w:rPr>
  </w:style>
  <w:style w:type="paragraph" w:styleId="Textedebulles">
    <w:name w:val="Balloon Text"/>
    <w:basedOn w:val="Normal"/>
    <w:link w:val="TextedebullesCar"/>
    <w:uiPriority w:val="99"/>
    <w:semiHidden/>
    <w:unhideWhenUsed/>
    <w:rsid w:val="002C67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9274">
      <w:bodyDiv w:val="1"/>
      <w:marLeft w:val="0"/>
      <w:marRight w:val="0"/>
      <w:marTop w:val="0"/>
      <w:marBottom w:val="0"/>
      <w:divBdr>
        <w:top w:val="none" w:sz="0" w:space="0" w:color="auto"/>
        <w:left w:val="none" w:sz="0" w:space="0" w:color="auto"/>
        <w:bottom w:val="none" w:sz="0" w:space="0" w:color="auto"/>
        <w:right w:val="none" w:sz="0" w:space="0" w:color="auto"/>
      </w:divBdr>
    </w:div>
    <w:div w:id="1349479260">
      <w:bodyDiv w:val="1"/>
      <w:marLeft w:val="0"/>
      <w:marRight w:val="0"/>
      <w:marTop w:val="0"/>
      <w:marBottom w:val="0"/>
      <w:divBdr>
        <w:top w:val="none" w:sz="0" w:space="0" w:color="auto"/>
        <w:left w:val="none" w:sz="0" w:space="0" w:color="auto"/>
        <w:bottom w:val="none" w:sz="0" w:space="0" w:color="auto"/>
        <w:right w:val="none" w:sz="0" w:space="0" w:color="auto"/>
      </w:divBdr>
    </w:div>
    <w:div w:id="2141071928">
      <w:bodyDiv w:val="1"/>
      <w:marLeft w:val="0"/>
      <w:marRight w:val="0"/>
      <w:marTop w:val="0"/>
      <w:marBottom w:val="0"/>
      <w:divBdr>
        <w:top w:val="none" w:sz="0" w:space="0" w:color="auto"/>
        <w:left w:val="none" w:sz="0" w:space="0" w:color="auto"/>
        <w:bottom w:val="none" w:sz="0" w:space="0" w:color="auto"/>
        <w:right w:val="none" w:sz="0" w:space="0" w:color="auto"/>
      </w:divBdr>
      <w:divsChild>
        <w:div w:id="466363740">
          <w:marLeft w:val="0"/>
          <w:marRight w:val="0"/>
          <w:marTop w:val="0"/>
          <w:marBottom w:val="0"/>
          <w:divBdr>
            <w:top w:val="none" w:sz="0" w:space="0" w:color="auto"/>
            <w:left w:val="none" w:sz="0" w:space="0" w:color="auto"/>
            <w:bottom w:val="none" w:sz="0" w:space="0" w:color="auto"/>
            <w:right w:val="none" w:sz="0" w:space="0" w:color="auto"/>
          </w:divBdr>
        </w:div>
        <w:div w:id="173935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lii.org/fr/qc/legis/lois/lrq-c-a-10/derniere/lrq-c-a-10.html" TargetMode="External"/><Relationship Id="rId5" Type="http://schemas.openxmlformats.org/officeDocument/2006/relationships/hyperlink" Target="https://www.opc.gouv.qc.ca/commercant/permis-certificat/conseiller/defini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Charles</dc:creator>
  <cp:keywords/>
  <dc:description/>
  <cp:lastModifiedBy>Proprio</cp:lastModifiedBy>
  <cp:revision>2</cp:revision>
  <cp:lastPrinted>2018-11-28T15:51:00Z</cp:lastPrinted>
  <dcterms:created xsi:type="dcterms:W3CDTF">2018-12-10T17:16:00Z</dcterms:created>
  <dcterms:modified xsi:type="dcterms:W3CDTF">2018-12-10T17:16:00Z</dcterms:modified>
</cp:coreProperties>
</file>