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9506" w14:textId="77777777" w:rsidR="009822A3" w:rsidRDefault="00E549E4">
      <w:pPr>
        <w:rPr>
          <w:b/>
          <w:u w:val="single"/>
        </w:rPr>
      </w:pPr>
      <w:r>
        <w:rPr>
          <w:b/>
          <w:u w:val="single"/>
        </w:rPr>
        <w:t>Directeur, Affaires publiques</w:t>
      </w:r>
    </w:p>
    <w:p w14:paraId="55F3B629" w14:textId="77777777" w:rsidR="00E549E4" w:rsidRPr="00E549E4" w:rsidRDefault="00E549E4" w:rsidP="00E549E4">
      <w:pPr>
        <w:pStyle w:val="NormalWeb"/>
        <w:rPr>
          <w:rFonts w:ascii="Arial" w:hAnsi="Arial" w:cs="Arial"/>
          <w:color w:val="333333"/>
          <w:sz w:val="20"/>
          <w:szCs w:val="20"/>
        </w:rPr>
      </w:pPr>
      <w:r w:rsidRPr="00E549E4">
        <w:rPr>
          <w:rFonts w:ascii="Arial" w:hAnsi="Arial" w:cs="Arial"/>
          <w:color w:val="333333"/>
          <w:sz w:val="20"/>
          <w:szCs w:val="20"/>
        </w:rPr>
        <w:t>Chez Intact, nos valeurs guident toutes nos actions. Nous célébrons nos différences et apprécions nos points communs. C’est pourquoi nous sommes déterminés à créer un milieu de travail inclusif et inspirant pour tous les employés.</w:t>
      </w:r>
    </w:p>
    <w:p w14:paraId="01A01877" w14:textId="77777777" w:rsidR="00E549E4" w:rsidRPr="00E549E4" w:rsidRDefault="00E549E4" w:rsidP="00E549E4">
      <w:pPr>
        <w:pStyle w:val="NormalWeb"/>
        <w:rPr>
          <w:rFonts w:ascii="Arial" w:hAnsi="Arial" w:cs="Arial"/>
          <w:color w:val="333333"/>
          <w:sz w:val="20"/>
          <w:szCs w:val="20"/>
        </w:rPr>
      </w:pPr>
      <w:r w:rsidRPr="00E549E4">
        <w:rPr>
          <w:rFonts w:ascii="Arial" w:hAnsi="Arial" w:cs="Arial"/>
          <w:color w:val="333333"/>
          <w:sz w:val="20"/>
          <w:szCs w:val="20"/>
        </w:rPr>
        <w:t>Si vous avez besoin de mesures d’adaptation particulières durant le processus de recrutement, n’hésitez pas à nous en informer. Nous serons heureux de vous aider.</w:t>
      </w:r>
    </w:p>
    <w:p w14:paraId="75D75156"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b/>
          <w:bCs/>
          <w:color w:val="333333"/>
          <w:sz w:val="20"/>
          <w:szCs w:val="20"/>
          <w:lang w:eastAsia="fr-CA"/>
        </w:rPr>
        <w:t>#</w:t>
      </w:r>
      <w:proofErr w:type="spellStart"/>
      <w:r w:rsidRPr="00E549E4">
        <w:rPr>
          <w:rFonts w:ascii="Arial" w:eastAsia="Times New Roman" w:hAnsi="Arial" w:cs="Arial"/>
          <w:b/>
          <w:bCs/>
          <w:color w:val="333333"/>
          <w:sz w:val="20"/>
          <w:szCs w:val="20"/>
          <w:lang w:eastAsia="fr-CA"/>
        </w:rPr>
        <w:t>LesGensAvantTout</w:t>
      </w:r>
      <w:proofErr w:type="spellEnd"/>
      <w:r w:rsidRPr="00E549E4">
        <w:rPr>
          <w:rFonts w:ascii="Arial" w:eastAsia="Times New Roman" w:hAnsi="Arial" w:cs="Arial"/>
          <w:color w:val="333333"/>
          <w:sz w:val="20"/>
          <w:szCs w:val="20"/>
          <w:lang w:eastAsia="fr-CA"/>
        </w:rPr>
        <w:br/>
        <w:t>Nous sommes là pour aider les gens, les entreprises et la société à aller de l’avant dans les bons moments et à être résilients dans les moments difficiles. Nous nous concentrons sur ce qui est important pour nos clients. Nous les écoutons et faisons preuve d’empathie. Nous nous occupons de leurs problèmes comme si c’était les nôtres. Nous cherchons à comprendre ce qu’ils vivent. Nous créons des produits adaptés à leurs besoins et leur offrons des solutions utiles. Et nous tenons nos promesses. Nous croyons que l’assurance doit d’abord s’intéresser aux personnes, et non aux choses.</w:t>
      </w:r>
    </w:p>
    <w:p w14:paraId="605854B7"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 xml:space="preserve">Comment faisons-nous tout cela? C’est très simple. Nous recrutons des talents prometteurs, des gens comme vous qui sont passionnés et veulent faire une différence. Nous réécrivons l’avenir de l’assurance. </w:t>
      </w:r>
      <w:r w:rsidRPr="00E549E4">
        <w:rPr>
          <w:rFonts w:ascii="Arial" w:eastAsia="Times New Roman" w:hAnsi="Arial" w:cs="Arial"/>
          <w:b/>
          <w:bCs/>
          <w:color w:val="333333"/>
          <w:sz w:val="20"/>
          <w:szCs w:val="20"/>
          <w:lang w:eastAsia="fr-CA"/>
        </w:rPr>
        <w:t>Êtes-vous prêt à faire partie de l’histoire?</w:t>
      </w:r>
      <w:r w:rsidRPr="00E549E4">
        <w:rPr>
          <w:rFonts w:ascii="Arial" w:eastAsia="Times New Roman" w:hAnsi="Arial" w:cs="Arial"/>
          <w:color w:val="333333"/>
          <w:sz w:val="20"/>
          <w:szCs w:val="20"/>
          <w:lang w:eastAsia="fr-CA"/>
        </w:rPr>
        <w:br/>
        <w:t> </w:t>
      </w:r>
      <w:r w:rsidRPr="00E549E4">
        <w:rPr>
          <w:rFonts w:ascii="Arial" w:eastAsia="Times New Roman" w:hAnsi="Arial" w:cs="Arial"/>
          <w:color w:val="333333"/>
          <w:sz w:val="20"/>
          <w:szCs w:val="20"/>
          <w:lang w:eastAsia="fr-CA"/>
        </w:rPr>
        <w:br/>
        <w:t>Voici votre chance.</w:t>
      </w:r>
    </w:p>
    <w:p w14:paraId="37B6DB41"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b/>
          <w:bCs/>
          <w:color w:val="333333"/>
          <w:sz w:val="20"/>
          <w:szCs w:val="20"/>
          <w:lang w:eastAsia="fr-CA"/>
        </w:rPr>
        <w:t>Lieu de travail :</w:t>
      </w:r>
      <w:r w:rsidRPr="00E549E4">
        <w:rPr>
          <w:rFonts w:ascii="Arial" w:eastAsia="Times New Roman" w:hAnsi="Arial" w:cs="Arial"/>
          <w:color w:val="333333"/>
          <w:sz w:val="20"/>
          <w:szCs w:val="20"/>
          <w:lang w:eastAsia="fr-CA"/>
        </w:rPr>
        <w:t xml:space="preserve"> Montréal (2020, Boul. Robert-Bourassa)</w:t>
      </w:r>
    </w:p>
    <w:p w14:paraId="7D06203B"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Vous détenez une vaste expérience dans le domaine des communications, des relations gouvernementales et de la gestion des parties prenantes?  Travailler au sein d’une organisation leader dans son domaine vous motive?</w:t>
      </w:r>
    </w:p>
    <w:p w14:paraId="6F0F6C8B"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Joignez-vous à notre équipe. Faites une différence à titre de Directeur, Affaires publiques!</w:t>
      </w:r>
    </w:p>
    <w:p w14:paraId="3DC40D1A"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L’équipe de Distribution stratégique et Communications du Québec contribue à renforcer les relations d’Intact et continue de forger sa réputation auprès des principales parties prenantes. Nous y parvenons en répondant aux besoins de l’entreprise au chapitre des communications destinées à l’ensemble de notre réseau de distribution, à nos employés de même que par le biais de nos initiatives d’affaires publiques.</w:t>
      </w:r>
    </w:p>
    <w:p w14:paraId="25377AFC"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b/>
          <w:bCs/>
          <w:color w:val="333333"/>
          <w:sz w:val="20"/>
          <w:szCs w:val="20"/>
          <w:lang w:eastAsia="fr-CA"/>
        </w:rPr>
        <w:t>Votre rôle:</w:t>
      </w:r>
    </w:p>
    <w:p w14:paraId="5C75D589"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Sous la responsabilité du Vice-président Distribution stratégique et communications, le Directeur jouera un rôle de premier plan dans l’établissement et l’exécution des stratégies de relations gouvernementales et d’affaires publiques du Québec de même que certains mandats à l’échelle nationale.</w:t>
      </w:r>
    </w:p>
    <w:p w14:paraId="2F8DC741"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b/>
          <w:bCs/>
          <w:color w:val="333333"/>
          <w:sz w:val="20"/>
          <w:szCs w:val="20"/>
          <w:lang w:eastAsia="fr-CA"/>
        </w:rPr>
        <w:t>Relations gouvernementales et organismes de réglementation</w:t>
      </w:r>
    </w:p>
    <w:p w14:paraId="6D21E453" w14:textId="77777777" w:rsidR="00E549E4" w:rsidRPr="00E549E4" w:rsidRDefault="00E549E4" w:rsidP="00E549E4">
      <w:pPr>
        <w:numPr>
          <w:ilvl w:val="0"/>
          <w:numId w:val="1"/>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Travailler avec les intervenants de l'entreprise pour offrir du conseil, élaborer des positions de politique publique, défendre ces positions dans le cadre du processus législatif et participer aux associations professionnelles et aux organisations de l'industrie.</w:t>
      </w:r>
    </w:p>
    <w:p w14:paraId="48412A94" w14:textId="77777777" w:rsidR="00E549E4" w:rsidRPr="00E549E4" w:rsidRDefault="00E549E4" w:rsidP="00E549E4">
      <w:pPr>
        <w:numPr>
          <w:ilvl w:val="0"/>
          <w:numId w:val="1"/>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Élaborer des stratégies de relations gouvernementales, de concert avec l’équipe nationale, et mettre en œuvre les principaux aspects du programme de relations gouvernementales de l'entreprise au Québec.</w:t>
      </w:r>
    </w:p>
    <w:p w14:paraId="070B554C" w14:textId="77777777" w:rsidR="00E549E4" w:rsidRPr="00E549E4" w:rsidRDefault="00E549E4" w:rsidP="00E549E4">
      <w:pPr>
        <w:numPr>
          <w:ilvl w:val="0"/>
          <w:numId w:val="1"/>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Établir, entretenir et développer des relations d’affaires avec les partenaires clés de l’industrie, des gouvernements et régulateurs ainsi et d’autres parties prenantes, selon les besoins.</w:t>
      </w:r>
    </w:p>
    <w:p w14:paraId="58D3FCCE" w14:textId="77777777" w:rsidR="00E549E4" w:rsidRPr="00E549E4" w:rsidRDefault="00E549E4" w:rsidP="00E549E4">
      <w:pPr>
        <w:numPr>
          <w:ilvl w:val="0"/>
          <w:numId w:val="1"/>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Bâtir une relation solide avec l’équipe nationale des affaires corporatives.</w:t>
      </w:r>
    </w:p>
    <w:p w14:paraId="57964D84" w14:textId="77777777" w:rsidR="00E549E4" w:rsidRPr="00E549E4" w:rsidRDefault="00E549E4" w:rsidP="00E549E4">
      <w:pPr>
        <w:numPr>
          <w:ilvl w:val="0"/>
          <w:numId w:val="1"/>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lastRenderedPageBreak/>
        <w:t>Coordonner les stratégies de même que les relations avec nos agences et autres fournisseurs.</w:t>
      </w:r>
    </w:p>
    <w:p w14:paraId="3C28A342" w14:textId="77777777" w:rsidR="00E549E4" w:rsidRPr="00E549E4" w:rsidRDefault="00E549E4" w:rsidP="00E549E4">
      <w:pPr>
        <w:spacing w:before="100" w:beforeAutospacing="1" w:after="100" w:afterAutospacing="1" w:line="240" w:lineRule="auto"/>
        <w:rPr>
          <w:rFonts w:ascii="Arial" w:eastAsia="Times New Roman" w:hAnsi="Arial" w:cs="Arial"/>
          <w:color w:val="333333"/>
          <w:sz w:val="20"/>
          <w:szCs w:val="20"/>
          <w:lang w:eastAsia="fr-CA"/>
        </w:rPr>
      </w:pPr>
      <w:r w:rsidRPr="00E549E4">
        <w:rPr>
          <w:rFonts w:ascii="Arial" w:eastAsia="Times New Roman" w:hAnsi="Arial" w:cs="Arial"/>
          <w:b/>
          <w:bCs/>
          <w:color w:val="333333"/>
          <w:sz w:val="20"/>
          <w:szCs w:val="20"/>
          <w:lang w:eastAsia="fr-CA"/>
        </w:rPr>
        <w:t>Communications externes chez Intact Assurance Québec</w:t>
      </w:r>
    </w:p>
    <w:p w14:paraId="7E0C00CD" w14:textId="77777777" w:rsidR="00E549E4" w:rsidRPr="00E549E4" w:rsidRDefault="00E549E4" w:rsidP="00E549E4">
      <w:pPr>
        <w:numPr>
          <w:ilvl w:val="0"/>
          <w:numId w:val="2"/>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Assurer la gestion stratégique des plans de communication et affaires publiques pour le réseau de distribution du Québec.</w:t>
      </w:r>
    </w:p>
    <w:p w14:paraId="2D87B2E8" w14:textId="77777777" w:rsidR="00E549E4" w:rsidRPr="00E549E4" w:rsidRDefault="00E549E4" w:rsidP="00E549E4">
      <w:pPr>
        <w:numPr>
          <w:ilvl w:val="0"/>
          <w:numId w:val="2"/>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Contribuer aux stratégies de relations publiques d’Intact Assurance Québec.</w:t>
      </w:r>
    </w:p>
    <w:p w14:paraId="49E740A1" w14:textId="77777777" w:rsidR="00E549E4" w:rsidRPr="00E549E4" w:rsidRDefault="00E549E4" w:rsidP="00E549E4">
      <w:pPr>
        <w:numPr>
          <w:ilvl w:val="0"/>
          <w:numId w:val="2"/>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Exercer un rôle conseil auprès de la haute direction.</w:t>
      </w:r>
    </w:p>
    <w:p w14:paraId="47A72BDE" w14:textId="77777777" w:rsidR="00E549E4" w:rsidRPr="00E549E4" w:rsidRDefault="00E549E4" w:rsidP="00E549E4">
      <w:pPr>
        <w:numPr>
          <w:ilvl w:val="0"/>
          <w:numId w:val="2"/>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Supporter la communication nationale de la distribution numérique.</w:t>
      </w:r>
    </w:p>
    <w:p w14:paraId="734AB325" w14:textId="77777777" w:rsidR="00E549E4" w:rsidRPr="00E549E4" w:rsidRDefault="00E549E4" w:rsidP="00E549E4">
      <w:pPr>
        <w:numPr>
          <w:ilvl w:val="0"/>
          <w:numId w:val="2"/>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Bâtir une relation solide avec les autres équipes de communications de l’entreprise</w:t>
      </w:r>
    </w:p>
    <w:p w14:paraId="13C787EF" w14:textId="77777777" w:rsidR="00E549E4" w:rsidRPr="00E549E4" w:rsidRDefault="00E549E4">
      <w:pPr>
        <w:rPr>
          <w:b/>
        </w:rPr>
      </w:pPr>
      <w:r w:rsidRPr="00E549E4">
        <w:rPr>
          <w:b/>
        </w:rPr>
        <w:t>Compétences :</w:t>
      </w:r>
    </w:p>
    <w:p w14:paraId="68B6881B" w14:textId="77777777" w:rsidR="00E549E4" w:rsidRPr="00E549E4" w:rsidRDefault="00E549E4" w:rsidP="00E549E4">
      <w:pPr>
        <w:numPr>
          <w:ilvl w:val="0"/>
          <w:numId w:val="3"/>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Baccalauréat dans un domaine relié (communications, sciences politiques, journalisme, etc.)</w:t>
      </w:r>
    </w:p>
    <w:p w14:paraId="3D905B0F" w14:textId="77777777" w:rsidR="00E549E4" w:rsidRPr="00E549E4" w:rsidRDefault="00E549E4" w:rsidP="00E549E4">
      <w:pPr>
        <w:numPr>
          <w:ilvl w:val="0"/>
          <w:numId w:val="3"/>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Détenir un minimum de 7 ans d’expérience en communications, soit en relations publiques, médiatiques ou affaires publiques, notamment en tant que stratège, au sein de grandes organisations.</w:t>
      </w:r>
    </w:p>
    <w:p w14:paraId="660233D3" w14:textId="77777777" w:rsidR="00E549E4" w:rsidRPr="00E549E4" w:rsidRDefault="00E549E4" w:rsidP="00E549E4">
      <w:pPr>
        <w:numPr>
          <w:ilvl w:val="0"/>
          <w:numId w:val="3"/>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Expérience en gestion de crises et de dossiers complexes</w:t>
      </w:r>
    </w:p>
    <w:p w14:paraId="7D8B1CA3" w14:textId="77777777" w:rsidR="00E549E4" w:rsidRPr="00E549E4" w:rsidRDefault="00E549E4" w:rsidP="00E549E4">
      <w:pPr>
        <w:numPr>
          <w:ilvl w:val="0"/>
          <w:numId w:val="3"/>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Vivre et démontrer les facteurs de succès en leadership au sein d’Intact</w:t>
      </w:r>
    </w:p>
    <w:p w14:paraId="5CD68423" w14:textId="77777777" w:rsidR="00E549E4" w:rsidRPr="00E549E4" w:rsidRDefault="00E549E4" w:rsidP="00E549E4">
      <w:pPr>
        <w:numPr>
          <w:ilvl w:val="0"/>
          <w:numId w:val="3"/>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Leadership mobilisateur : vous avez la capacité d’influencer divers groupes d’intervenants et convertir la stratégie en action</w:t>
      </w:r>
    </w:p>
    <w:p w14:paraId="2C981459" w14:textId="77777777" w:rsidR="00E549E4" w:rsidRPr="00E549E4" w:rsidRDefault="00E549E4" w:rsidP="00E549E4">
      <w:pPr>
        <w:numPr>
          <w:ilvl w:val="0"/>
          <w:numId w:val="3"/>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Bon communicateur qui saura influencer et assurer une bonne gestion de changement</w:t>
      </w:r>
    </w:p>
    <w:p w14:paraId="615167CE" w14:textId="77777777" w:rsidR="00E549E4" w:rsidRPr="00E549E4" w:rsidRDefault="00E549E4" w:rsidP="00E549E4">
      <w:pPr>
        <w:numPr>
          <w:ilvl w:val="0"/>
          <w:numId w:val="3"/>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Capacité de jongler avec plusieurs projets simultanément et à l’intérieur d’échéanciers serrés</w:t>
      </w:r>
    </w:p>
    <w:p w14:paraId="0B084300" w14:textId="77777777" w:rsidR="00E549E4" w:rsidRPr="00E549E4" w:rsidRDefault="00E549E4" w:rsidP="00E549E4">
      <w:pPr>
        <w:numPr>
          <w:ilvl w:val="0"/>
          <w:numId w:val="3"/>
        </w:numPr>
        <w:spacing w:before="100" w:beforeAutospacing="1" w:after="100" w:afterAutospacing="1" w:line="240" w:lineRule="auto"/>
        <w:ind w:left="1020"/>
        <w:rPr>
          <w:rFonts w:ascii="Arial" w:eastAsia="Times New Roman" w:hAnsi="Arial" w:cs="Arial"/>
          <w:color w:val="333333"/>
          <w:sz w:val="20"/>
          <w:szCs w:val="20"/>
          <w:lang w:eastAsia="fr-CA"/>
        </w:rPr>
      </w:pPr>
      <w:r w:rsidRPr="00E549E4">
        <w:rPr>
          <w:rFonts w:ascii="Arial" w:eastAsia="Times New Roman" w:hAnsi="Arial" w:cs="Arial"/>
          <w:color w:val="333333"/>
          <w:sz w:val="20"/>
          <w:szCs w:val="20"/>
          <w:lang w:eastAsia="fr-CA"/>
        </w:rPr>
        <w:t>Excellente maîtrise du français et de l’anglais, tant à l'oral qu'à l'écrit</w:t>
      </w:r>
    </w:p>
    <w:p w14:paraId="56FEFF76" w14:textId="77777777" w:rsidR="00E549E4" w:rsidRDefault="00E549E4">
      <w:pPr>
        <w:rPr>
          <w:b/>
          <w:u w:val="single"/>
        </w:rPr>
      </w:pPr>
    </w:p>
    <w:p w14:paraId="0F9B2F02" w14:textId="77777777" w:rsidR="00E549E4" w:rsidRDefault="00536007">
      <w:r>
        <w:t xml:space="preserve">Date limite pour transmettre votre curriculum vitae : 2 </w:t>
      </w:r>
      <w:proofErr w:type="spellStart"/>
      <w:r>
        <w:t>août</w:t>
      </w:r>
      <w:proofErr w:type="spellEnd"/>
      <w:r>
        <w:t xml:space="preserve"> 2019</w:t>
      </w:r>
    </w:p>
    <w:p w14:paraId="4F670ABC" w14:textId="77777777" w:rsidR="00536007" w:rsidRPr="00536007" w:rsidRDefault="00536007" w:rsidP="00536007">
      <w:pPr>
        <w:rPr>
          <w:rFonts w:ascii="Times" w:eastAsia="Times New Roman" w:hAnsi="Times" w:cs="Times New Roman"/>
          <w:sz w:val="20"/>
          <w:szCs w:val="20"/>
          <w:lang w:eastAsia="fr-FR"/>
        </w:rPr>
      </w:pPr>
      <w:r>
        <w:t xml:space="preserve">Et le lien pour soumettre votre candidature </w:t>
      </w:r>
      <w:r w:rsidRPr="00536007">
        <w:rPr>
          <w:rFonts w:ascii="Calibri" w:eastAsia="Times New Roman" w:hAnsi="Calibri" w:cs="Times New Roman"/>
          <w:color w:val="000000"/>
          <w:lang w:eastAsia="fr-FR"/>
        </w:rPr>
        <w:t> </w:t>
      </w:r>
      <w:hyperlink r:id="rId6" w:history="1">
        <w:r w:rsidRPr="00536007">
          <w:rPr>
            <w:rFonts w:ascii="Calibri" w:eastAsia="Times New Roman" w:hAnsi="Calibri" w:cs="Times New Roman"/>
            <w:color w:val="800080"/>
            <w:lang w:eastAsia="fr-FR"/>
          </w:rPr>
          <w:t>https://careers.intact.ca/ca/fr/job/IFCOUS8776/Directeur-Affaires-publiques</w:t>
        </w:r>
      </w:hyperlink>
    </w:p>
    <w:p w14:paraId="3F13B22D" w14:textId="77777777" w:rsidR="00536007" w:rsidRDefault="00536007"/>
    <w:p w14:paraId="71A7470E" w14:textId="77777777" w:rsidR="00536007" w:rsidRPr="00536007" w:rsidRDefault="00536007">
      <w:bookmarkStart w:id="0" w:name="_GoBack"/>
      <w:bookmarkEnd w:id="0"/>
    </w:p>
    <w:sectPr w:rsidR="00536007" w:rsidRPr="005360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2A8"/>
    <w:multiLevelType w:val="multilevel"/>
    <w:tmpl w:val="D144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F59AD"/>
    <w:multiLevelType w:val="multilevel"/>
    <w:tmpl w:val="0A5E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230ED"/>
    <w:multiLevelType w:val="multilevel"/>
    <w:tmpl w:val="854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E4"/>
    <w:rsid w:val="00273A3B"/>
    <w:rsid w:val="00536007"/>
    <w:rsid w:val="00DD11E8"/>
    <w:rsid w:val="00E549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49E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549E4"/>
    <w:rPr>
      <w:b/>
      <w:bCs/>
    </w:rPr>
  </w:style>
  <w:style w:type="character" w:customStyle="1" w:styleId="apple-converted-space">
    <w:name w:val="apple-converted-space"/>
    <w:basedOn w:val="Policepardfaut"/>
    <w:rsid w:val="00536007"/>
  </w:style>
  <w:style w:type="character" w:styleId="Lienhypertexte">
    <w:name w:val="Hyperlink"/>
    <w:basedOn w:val="Policepardfaut"/>
    <w:uiPriority w:val="99"/>
    <w:semiHidden/>
    <w:unhideWhenUsed/>
    <w:rsid w:val="005360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49E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549E4"/>
    <w:rPr>
      <w:b/>
      <w:bCs/>
    </w:rPr>
  </w:style>
  <w:style w:type="character" w:customStyle="1" w:styleId="apple-converted-space">
    <w:name w:val="apple-converted-space"/>
    <w:basedOn w:val="Policepardfaut"/>
    <w:rsid w:val="00536007"/>
  </w:style>
  <w:style w:type="character" w:styleId="Lienhypertexte">
    <w:name w:val="Hyperlink"/>
    <w:basedOn w:val="Policepardfaut"/>
    <w:uiPriority w:val="99"/>
    <w:semiHidden/>
    <w:unhideWhenUsed/>
    <w:rsid w:val="00536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6675">
      <w:bodyDiv w:val="1"/>
      <w:marLeft w:val="300"/>
      <w:marRight w:val="300"/>
      <w:marTop w:val="300"/>
      <w:marBottom w:val="300"/>
      <w:divBdr>
        <w:top w:val="none" w:sz="0" w:space="0" w:color="auto"/>
        <w:left w:val="none" w:sz="0" w:space="0" w:color="auto"/>
        <w:bottom w:val="none" w:sz="0" w:space="0" w:color="auto"/>
        <w:right w:val="none" w:sz="0" w:space="0" w:color="auto"/>
      </w:divBdr>
    </w:div>
    <w:div w:id="652217283">
      <w:bodyDiv w:val="1"/>
      <w:marLeft w:val="300"/>
      <w:marRight w:val="300"/>
      <w:marTop w:val="300"/>
      <w:marBottom w:val="300"/>
      <w:divBdr>
        <w:top w:val="none" w:sz="0" w:space="0" w:color="auto"/>
        <w:left w:val="none" w:sz="0" w:space="0" w:color="auto"/>
        <w:bottom w:val="none" w:sz="0" w:space="0" w:color="auto"/>
        <w:right w:val="none" w:sz="0" w:space="0" w:color="auto"/>
      </w:divBdr>
    </w:div>
    <w:div w:id="824130877">
      <w:bodyDiv w:val="1"/>
      <w:marLeft w:val="0"/>
      <w:marRight w:val="0"/>
      <w:marTop w:val="0"/>
      <w:marBottom w:val="0"/>
      <w:divBdr>
        <w:top w:val="none" w:sz="0" w:space="0" w:color="auto"/>
        <w:left w:val="none" w:sz="0" w:space="0" w:color="auto"/>
        <w:bottom w:val="none" w:sz="0" w:space="0" w:color="auto"/>
        <w:right w:val="none" w:sz="0" w:space="0" w:color="auto"/>
      </w:divBdr>
    </w:div>
    <w:div w:id="1201628740">
      <w:bodyDiv w:val="1"/>
      <w:marLeft w:val="300"/>
      <w:marRight w:val="300"/>
      <w:marTop w:val="300"/>
      <w:marBottom w:val="300"/>
      <w:divBdr>
        <w:top w:val="none" w:sz="0" w:space="0" w:color="auto"/>
        <w:left w:val="none" w:sz="0" w:space="0" w:color="auto"/>
        <w:bottom w:val="none" w:sz="0" w:space="0" w:color="auto"/>
        <w:right w:val="none" w:sz="0" w:space="0" w:color="auto"/>
      </w:divBdr>
    </w:div>
    <w:div w:id="160441955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areers.intact.ca/ca/fr/job/IFCOUS8776/Directeur-Affaires-publiqu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4082</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Intact Financial Corporation</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Meriem Choukhmani</dc:creator>
  <cp:keywords/>
  <dc:description/>
  <cp:lastModifiedBy>Ginette Pellerin</cp:lastModifiedBy>
  <cp:revision>2</cp:revision>
  <dcterms:created xsi:type="dcterms:W3CDTF">2019-07-02T14:03:00Z</dcterms:created>
  <dcterms:modified xsi:type="dcterms:W3CDTF">2019-07-02T17:25:00Z</dcterms:modified>
</cp:coreProperties>
</file>